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color w:val="0E6B3E"/>
          <w:sz w:val="28"/>
        </w:rPr>
        <w:t>[DENUMIREA ANGAJATORULUI]</w:t>
      </w:r>
    </w:p>
    <w:p>
      <w:pPr>
        <w:jc w:val="center"/>
      </w:pPr>
      <w:r>
        <w:rPr>
          <w:b w:val="0"/>
          <w:i w:val="0"/>
          <w:sz w:val="18"/>
        </w:rPr>
        <w:t>CUI: [CUI]  |  Sediu: [ADRESA]</w:t>
      </w:r>
    </w:p>
    <w:p/>
    <w:p>
      <w:pPr>
        <w:pStyle w:val="Heading1"/>
        <w:jc w:val="left"/>
      </w:pPr>
      <w:r>
        <w:t>FIȘA POSTULUI</w:t>
      </w:r>
    </w:p>
    <w:p>
      <w:pPr>
        <w:pStyle w:val="Heading1"/>
        <w:jc w:val="left"/>
      </w:pPr>
      <w:r>
        <w:t>INGINER (INGINER DE PRODUCȚIE / INGINER PROIECT)</w:t>
      </w:r>
    </w:p>
    <w:p>
      <w:r>
        <w:rPr>
          <w:b w:val="0"/>
          <w:i/>
          <w:sz w:val="18"/>
        </w:rPr>
        <w:t>Model actualizat 2026 · Conform Codului Muncii și HG 905/2017</w:t>
      </w:r>
    </w:p>
    <w:p/>
    <w:p>
      <w:pPr>
        <w:pStyle w:val="Heading2"/>
        <w:jc w:val="left"/>
      </w:pPr>
      <w:r>
        <w:t>I. IDENTIFICAREA POSTULUI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r>
              <w:rPr>
                <w:b/>
              </w:rPr>
              <w:t>Denumirea postului:</w:t>
            </w:r>
          </w:p>
        </w:tc>
        <w:tc>
          <w:tcPr>
            <w:tcW w:type="dxa" w:w="4536"/>
          </w:tcPr>
          <w:p>
            <w:r>
              <w:t>Inginer (Inginer de Producție / Inginer Proiect)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Codul COR:</w:t>
            </w:r>
          </w:p>
        </w:tc>
        <w:tc>
          <w:tcPr>
            <w:tcW w:type="dxa" w:w="4536"/>
          </w:tcPr>
          <w:p>
            <w:r>
              <w:t>214201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Departamentul:</w:t>
            </w:r>
          </w:p>
        </w:tc>
        <w:tc>
          <w:tcPr>
            <w:tcW w:type="dxa" w:w="4536"/>
          </w:tcPr>
          <w:p>
            <w:r>
              <w:t>Producție / Tehnic / Proiectare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Nivelul ierarhic:</w:t>
            </w:r>
          </w:p>
        </w:tc>
        <w:tc>
          <w:tcPr>
            <w:tcW w:type="dxa" w:w="4536"/>
          </w:tcPr>
          <w:p>
            <w:r>
              <w:t>Execuție / Expert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Relații ierarhice — subordonat:</w:t>
            </w:r>
          </w:p>
        </w:tc>
        <w:tc>
          <w:tcPr>
            <w:tcW w:type="dxa" w:w="4536"/>
          </w:tcPr>
          <w:p>
            <w:r>
              <w:t>Director Tehnic / Manager Producție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Relații ierarhice — coordonează:</w:t>
            </w:r>
          </w:p>
        </w:tc>
        <w:tc>
          <w:tcPr>
            <w:tcW w:type="dxa" w:w="4536"/>
          </w:tcPr>
          <w:p>
            <w:r>
              <w:t>—</w:t>
            </w:r>
          </w:p>
        </w:tc>
      </w:tr>
    </w:tbl>
    <w:p/>
    <w:p>
      <w:pPr>
        <w:pStyle w:val="Heading2"/>
        <w:jc w:val="left"/>
      </w:pPr>
      <w:r>
        <w:t>II. SCOPUL POSTULUI</w:t>
      </w:r>
    </w:p>
    <w:p>
      <w:r>
        <w:rPr>
          <w:b w:val="0"/>
          <w:i w:val="0"/>
        </w:rPr>
        <w:t>Proiectarea, implementarea și optimizarea proceselor tehnice/de producție, asigurând calitatea, eficiența și conformitatea cu standardele tehnice și de siguranță.</w:t>
      </w:r>
    </w:p>
    <w:p>
      <w:pPr>
        <w:pStyle w:val="Heading2"/>
        <w:jc w:val="left"/>
      </w:pPr>
      <w:r>
        <w:t>III. CERINȚE PENTRU OCUPAREA POSTULUI</w:t>
      </w:r>
    </w:p>
    <w:p>
      <w:pPr>
        <w:pStyle w:val="Heading3"/>
        <w:jc w:val="left"/>
      </w:pPr>
      <w:r>
        <w:t>3.1. Educație și calificări:</w:t>
      </w:r>
    </w:p>
    <w:p>
      <w:pPr>
        <w:pStyle w:val="ListBullet"/>
      </w:pPr>
      <w:r>
        <w:t>Studii superioare finalizate — Facultate de Inginerie (profil specific domeniului)</w:t>
      </w:r>
    </w:p>
    <w:p>
      <w:pPr>
        <w:pStyle w:val="ListBullet"/>
      </w:pPr>
      <w:r>
        <w:t>Autorizații tehnice ISCIR / alte autorizații specifice — dacă e cazul</w:t>
      </w:r>
    </w:p>
    <w:p>
      <w:pPr>
        <w:pStyle w:val="Heading3"/>
        <w:jc w:val="left"/>
      </w:pPr>
      <w:r>
        <w:t>3.2. Experiență profesională:</w:t>
      </w:r>
    </w:p>
    <w:p>
      <w:pPr>
        <w:pStyle w:val="ListBullet"/>
      </w:pPr>
      <w:r>
        <w:t>Minim 2-3 ani experiență în inginerie în domeniu</w:t>
      </w:r>
    </w:p>
    <w:p>
      <w:pPr>
        <w:pStyle w:val="ListBullet"/>
      </w:pPr>
      <w:r>
        <w:t>Experiență cu standarde de calitate (ISO 9001, ISO 14001 etc.) — avantaj</w:t>
      </w:r>
    </w:p>
    <w:p>
      <w:pPr>
        <w:pStyle w:val="Heading3"/>
        <w:jc w:val="left"/>
      </w:pPr>
      <w:r>
        <w:t>3.3. Competențe și abilități:</w:t>
      </w:r>
    </w:p>
    <w:p>
      <w:pPr>
        <w:pStyle w:val="ListBullet"/>
      </w:pPr>
      <w:r>
        <w:t>Cunoaștere aprofundată a proceselor tehnice specifice</w:t>
      </w:r>
    </w:p>
    <w:p>
      <w:pPr>
        <w:pStyle w:val="ListBullet"/>
      </w:pPr>
      <w:r>
        <w:t>Desen tehnic și CAD (AutoCAD, SolidWorks — dacă e cazul)</w:t>
      </w:r>
    </w:p>
    <w:p>
      <w:pPr>
        <w:pStyle w:val="ListBullet"/>
      </w:pPr>
      <w:r>
        <w:t>Cunoaștere norme SSM și protecție mediu</w:t>
      </w:r>
    </w:p>
    <w:p>
      <w:pPr>
        <w:pStyle w:val="ListBullet"/>
      </w:pPr>
      <w:r>
        <w:t>Rezolvarea problemelor și gândire analitică</w:t>
      </w:r>
    </w:p>
    <w:p>
      <w:pPr>
        <w:pStyle w:val="ListBullet"/>
      </w:pPr>
      <w:r>
        <w:t>Engleză tehnic nivel B1-B2</w:t>
      </w:r>
    </w:p>
    <w:p>
      <w:pPr>
        <w:pStyle w:val="Heading2"/>
        <w:jc w:val="left"/>
      </w:pPr>
      <w:r>
        <w:t>IV. ATRIBUȚII ȘI RESPONSABILITĂȚI PRINCIPALE</w:t>
      </w:r>
    </w:p>
    <w:p>
      <w:pPr>
        <w:pStyle w:val="ListNumber"/>
      </w:pPr>
      <w:r>
        <w:t>1. Elaborează și verifică documentația tehnică (planuri, specificații, proceduri)</w:t>
      </w:r>
    </w:p>
    <w:p>
      <w:pPr>
        <w:pStyle w:val="ListNumber"/>
      </w:pPr>
      <w:r>
        <w:t>2. Supervizează procesele de producție/execuție și asigură respectarea standardelor</w:t>
      </w:r>
    </w:p>
    <w:p>
      <w:pPr>
        <w:pStyle w:val="ListNumber"/>
      </w:pPr>
      <w:r>
        <w:t>3. Identifică neconformitățile și propune acțiuni corective</w:t>
      </w:r>
    </w:p>
    <w:p>
      <w:pPr>
        <w:pStyle w:val="ListNumber"/>
      </w:pPr>
      <w:r>
        <w:t>4. Participă la proiectele de îmbunătățire continuă (Lean, 5S, Kaizen)</w:t>
      </w:r>
    </w:p>
    <w:p>
      <w:pPr>
        <w:pStyle w:val="ListNumber"/>
      </w:pPr>
      <w:r>
        <w:t>5. Colaborează cu furnizorii tehnici și face inspecții la recepție</w:t>
      </w:r>
    </w:p>
    <w:p>
      <w:pPr>
        <w:pStyle w:val="ListNumber"/>
      </w:pPr>
      <w:r>
        <w:t>6. Asigură instruirea personalului tehnic din subordine</w:t>
      </w:r>
    </w:p>
    <w:p>
      <w:pPr>
        <w:pStyle w:val="ListNumber"/>
      </w:pPr>
      <w:r>
        <w:t>7. Raportează KPI-urile tehnice managerului direct</w:t>
      </w:r>
    </w:p>
    <w:p>
      <w:pPr>
        <w:pStyle w:val="ListNumber"/>
      </w:pPr>
      <w:r>
        <w:t>8. Respectă și implementează normele SSM</w:t>
      </w:r>
    </w:p>
    <w:p>
      <w:pPr>
        <w:pStyle w:val="Heading2"/>
        <w:jc w:val="left"/>
      </w:pPr>
      <w:r>
        <w:t>V. INDICATORI DE PERFORMANȚĂ (KPI)</w:t>
      </w:r>
    </w:p>
    <w:p>
      <w:pPr>
        <w:pStyle w:val="ListBullet"/>
      </w:pPr>
      <w:r>
        <w:t>OEE (eficiență echipamente): ___%</w:t>
      </w:r>
    </w:p>
    <w:p>
      <w:pPr>
        <w:pStyle w:val="ListBullet"/>
      </w:pPr>
      <w:r>
        <w:t>Rata de rebuturi: sub ___%</w:t>
      </w:r>
    </w:p>
    <w:p>
      <w:pPr>
        <w:pStyle w:val="ListBullet"/>
      </w:pPr>
      <w:r>
        <w:t>Proiecte livrate la termen: ___%</w:t>
      </w:r>
    </w:p>
    <w:p>
      <w:pPr>
        <w:pStyle w:val="ListBullet"/>
      </w:pPr>
      <w:r>
        <w:t>Incidente SSM: 0</w:t>
      </w:r>
    </w:p>
    <w:p>
      <w:pPr>
        <w:pStyle w:val="Heading2"/>
        <w:jc w:val="left"/>
      </w:pPr>
      <w:r>
        <w:t>VI. CONDIȚII DE MUNCĂ</w:t>
      </w:r>
    </w:p>
    <w:p>
      <w:r>
        <w:rPr>
          <w:b w:val="0"/>
          <w:i w:val="0"/>
        </w:rPr>
        <w:t>Condiții normale de muncă</w:t>
      </w:r>
    </w:p>
    <w:p>
      <w:pPr>
        <w:pStyle w:val="Heading2"/>
        <w:jc w:val="left"/>
      </w:pPr>
      <w:r>
        <w:t>VII. SEMNĂTURI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r>
              <w:rPr>
                <w:b/>
              </w:rPr>
              <w:t>Director General / Angajator</w:t>
            </w:r>
          </w:p>
        </w:tc>
        <w:tc>
          <w:tcPr>
            <w:tcW w:type="dxa" w:w="3024"/>
          </w:tcPr>
          <w:p>
            <w:r>
              <w:rPr>
                <w:b/>
              </w:rPr>
              <w:t>Director Departament / Șef direct</w:t>
            </w:r>
          </w:p>
        </w:tc>
        <w:tc>
          <w:tcPr>
            <w:tcW w:type="dxa" w:w="3024"/>
          </w:tcPr>
          <w:p>
            <w:r>
              <w:rPr>
                <w:b/>
              </w:rPr>
              <w:t>Titular post</w:t>
            </w:r>
          </w:p>
        </w:tc>
      </w:tr>
      <w:tr>
        <w:tc>
          <w:tcPr>
            <w:tcW w:type="dxa" w:w="3024"/>
          </w:tcPr>
          <w:p/>
        </w:tc>
        <w:tc>
          <w:tcPr>
            <w:tcW w:type="dxa" w:w="3024"/>
          </w:tcPr>
          <w:p/>
        </w:tc>
        <w:tc>
          <w:tcPr>
            <w:tcW w:type="dxa" w:w="3024"/>
          </w:tcPr>
          <w:p/>
        </w:tc>
      </w:tr>
      <w:tr>
        <w:tc>
          <w:tcPr>
            <w:tcW w:type="dxa" w:w="3024"/>
          </w:tcPr>
          <w:p/>
        </w:tc>
        <w:tc>
          <w:tcPr>
            <w:tcW w:type="dxa" w:w="3024"/>
          </w:tcPr>
          <w:p/>
        </w:tc>
        <w:tc>
          <w:tcPr>
            <w:tcW w:type="dxa" w:w="3024"/>
          </w:tcPr>
          <w:p/>
        </w:tc>
      </w:tr>
      <w:tr>
        <w:tc>
          <w:tcPr>
            <w:tcW w:type="dxa" w:w="3024"/>
          </w:tcPr>
          <w:p/>
        </w:tc>
        <w:tc>
          <w:tcPr>
            <w:tcW w:type="dxa" w:w="3024"/>
          </w:tcPr>
          <w:p/>
        </w:tc>
        <w:tc>
          <w:tcPr>
            <w:tcW w:type="dxa" w:w="3024"/>
          </w:tcPr>
          <w:p/>
        </w:tc>
      </w:tr>
      <w:tr>
        <w:tc>
          <w:tcPr>
            <w:tcW w:type="dxa" w:w="3024"/>
          </w:tcPr>
          <w:p>
            <w:r>
              <w:t>Nume / Prenume:</w:t>
            </w:r>
          </w:p>
        </w:tc>
        <w:tc>
          <w:tcPr>
            <w:tcW w:type="dxa" w:w="3024"/>
          </w:tcPr>
          <w:p>
            <w:r>
              <w:t>Nume / Prenume:</w:t>
            </w:r>
          </w:p>
        </w:tc>
        <w:tc>
          <w:tcPr>
            <w:tcW w:type="dxa" w:w="3024"/>
          </w:tcPr>
          <w:p>
            <w:r>
              <w:t>Nume / Prenume:</w:t>
            </w:r>
          </w:p>
        </w:tc>
      </w:tr>
      <w:tr>
        <w:tc>
          <w:tcPr>
            <w:tcW w:type="dxa" w:w="3024"/>
          </w:tcPr>
          <w:p>
            <w:r>
              <w:t>Semnătura:</w:t>
            </w:r>
          </w:p>
        </w:tc>
        <w:tc>
          <w:tcPr>
            <w:tcW w:type="dxa" w:w="3024"/>
          </w:tcPr>
          <w:p>
            <w:r>
              <w:t>Semnătura:</w:t>
            </w:r>
          </w:p>
        </w:tc>
        <w:tc>
          <w:tcPr>
            <w:tcW w:type="dxa" w:w="3024"/>
          </w:tcPr>
          <w:p>
            <w:r>
              <w:t>Semnătura:</w:t>
            </w:r>
          </w:p>
        </w:tc>
      </w:tr>
      <w:tr>
        <w:tc>
          <w:tcPr>
            <w:tcW w:type="dxa" w:w="3024"/>
          </w:tcPr>
          <w:p>
            <w:r>
              <w:t>Data:</w:t>
            </w:r>
          </w:p>
        </w:tc>
        <w:tc>
          <w:tcPr>
            <w:tcW w:type="dxa" w:w="3024"/>
          </w:tcPr>
          <w:p>
            <w:r>
              <w:t>Data:</w:t>
            </w:r>
          </w:p>
        </w:tc>
        <w:tc>
          <w:tcPr>
            <w:tcW w:type="dxa" w:w="3024"/>
          </w:tcPr>
          <w:p>
            <w:r>
              <w:t>Data:</w:t>
            </w:r>
          </w:p>
        </w:tc>
      </w:tr>
    </w:tbl>
    <w:p/>
    <w:p>
      <w:pPr>
        <w:jc w:val="center"/>
      </w:pPr>
      <w:r>
        <w:rPr>
          <w:color w:val="6B7280"/>
          <w:sz w:val="16"/>
        </w:rPr>
        <w:t>Model generat de Treegarden HR Platform · Conform Codul Muncii Legea 53/2003 + HG 905/2017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